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jc w:val="center"/>
        <w:textAlignment w:val="auto"/>
        <w:rPr>
          <w:b/>
          <w:spacing w:val="0"/>
        </w:rPr>
      </w:pPr>
      <w:r>
        <w:rPr>
          <w:b/>
          <w:spacing w:val="0"/>
        </w:rPr>
        <w:t>О РЕГИОНАЛЬНЫХ ОТБОРАХ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jc w:val="center"/>
        <w:textAlignment w:val="auto"/>
        <w:rPr>
          <w:b/>
          <w:spacing w:val="0"/>
        </w:rPr>
      </w:pPr>
      <w:r>
        <w:rPr>
          <w:b/>
          <w:spacing w:val="0"/>
        </w:rPr>
        <w:t>к международным конкурсам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jc w:val="center"/>
        <w:textAlignment w:val="auto"/>
        <w:rPr>
          <w:b/>
          <w:spacing w:val="0"/>
        </w:rPr>
      </w:pPr>
      <w:r>
        <w:rPr>
          <w:b/>
          <w:spacing w:val="0"/>
        </w:rPr>
        <w:t>в рамках XXX</w:t>
      </w:r>
      <w:r>
        <w:rPr>
          <w:rFonts w:hint="default"/>
          <w:b/>
          <w:spacing w:val="0"/>
          <w:lang w:val="en-US"/>
        </w:rPr>
        <w:t>I</w:t>
      </w:r>
      <w:r>
        <w:rPr>
          <w:b/>
          <w:spacing w:val="0"/>
        </w:rPr>
        <w:t xml:space="preserve"> Международного фестиваля искусств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jc w:val="center"/>
        <w:textAlignment w:val="auto"/>
        <w:rPr>
          <w:b/>
          <w:spacing w:val="0"/>
        </w:rPr>
      </w:pPr>
      <w:r>
        <w:rPr>
          <w:b/>
          <w:spacing w:val="0"/>
        </w:rPr>
        <w:t xml:space="preserve">«СЛАВЯНСКИЙ БАЗАР В ВИТЕБСКЕ»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jc w:val="both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spacing w:val="0"/>
        </w:rPr>
        <w:t xml:space="preserve">Министерство культуры Республики Беларусь совместно с государственным учреждением «ЦЕНТР КУЛЬТУРЫ «ВИТЕБСК» – Дирекцией Международного фестиваля искусств «СЛАВЯНСКИЙ БАЗАР В ВИТЕБСКЕ», облисполкомами, Минским горисполкомом </w:t>
      </w:r>
      <w:r>
        <w:rPr>
          <w:spacing w:val="0"/>
          <w:lang w:val="ru-RU"/>
        </w:rPr>
        <w:t>объявляет</w:t>
      </w:r>
      <w:r>
        <w:rPr>
          <w:rFonts w:hint="default"/>
          <w:spacing w:val="0"/>
          <w:lang w:val="ru-RU"/>
        </w:rPr>
        <w:t xml:space="preserve"> </w:t>
      </w:r>
      <w:r>
        <w:rPr>
          <w:spacing w:val="0"/>
          <w:lang w:val="ru-RU"/>
        </w:rPr>
        <w:t>приём</w:t>
      </w:r>
      <w:r>
        <w:rPr>
          <w:rFonts w:hint="default"/>
          <w:spacing w:val="0"/>
          <w:lang w:val="ru-RU"/>
        </w:rPr>
        <w:t xml:space="preserve"> заявок для участия в</w:t>
      </w:r>
      <w:r>
        <w:rPr>
          <w:spacing w:val="0"/>
        </w:rPr>
        <w:t xml:space="preserve"> отборочных тур</w:t>
      </w:r>
      <w:r>
        <w:rPr>
          <w:spacing w:val="0"/>
          <w:lang w:val="ru-RU"/>
        </w:rPr>
        <w:t>ах</w:t>
      </w:r>
      <w:r>
        <w:rPr>
          <w:spacing w:val="0"/>
        </w:rPr>
        <w:t xml:space="preserve"> к </w:t>
      </w:r>
      <w:r>
        <w:rPr>
          <w:b/>
          <w:spacing w:val="0"/>
        </w:rPr>
        <w:t>XXX</w:t>
      </w:r>
      <w:r>
        <w:rPr>
          <w:rFonts w:hint="default"/>
          <w:b/>
          <w:spacing w:val="0"/>
          <w:lang w:val="en-US"/>
        </w:rPr>
        <w:t>I</w:t>
      </w:r>
      <w:r>
        <w:rPr>
          <w:b/>
          <w:spacing w:val="0"/>
        </w:rPr>
        <w:t xml:space="preserve"> Международному конкурсу исполнителей эстрадной песни «ВИТЕБСК</w:t>
      </w:r>
      <w:r>
        <w:rPr>
          <w:rFonts w:hint="default"/>
          <w:b/>
          <w:spacing w:val="0"/>
          <w:lang w:val="ru-RU"/>
        </w:rPr>
        <w:t>-2022</w:t>
      </w:r>
      <w:r>
        <w:rPr>
          <w:b/>
          <w:spacing w:val="0"/>
        </w:rPr>
        <w:t>» и ХX Международному детскому музыкальному конкурсу «ВИТЕБСК</w:t>
      </w:r>
      <w:r>
        <w:rPr>
          <w:rFonts w:hint="default"/>
          <w:b/>
          <w:spacing w:val="0"/>
          <w:lang w:val="ru-RU"/>
        </w:rPr>
        <w:t>-2022</w:t>
      </w:r>
      <w:r>
        <w:rPr>
          <w:b/>
          <w:spacing w:val="0"/>
        </w:rPr>
        <w:t>»</w:t>
      </w:r>
      <w:r>
        <w:rPr>
          <w:spacing w:val="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rFonts w:hint="default"/>
          <w:spacing w:val="0"/>
        </w:rPr>
      </w:pPr>
      <w:r>
        <w:rPr>
          <w:rFonts w:hint="default"/>
          <w:spacing w:val="0"/>
        </w:rPr>
        <w:t xml:space="preserve">Региональные отборы </w:t>
      </w:r>
      <w:r>
        <w:rPr>
          <w:rFonts w:hint="default"/>
          <w:spacing w:val="0"/>
          <w:lang w:val="ru-RU"/>
        </w:rPr>
        <w:t>к вокальным конкурсам</w:t>
      </w:r>
      <w:r>
        <w:rPr>
          <w:rFonts w:hint="default"/>
          <w:spacing w:val="0"/>
          <w:lang w:val="en-US"/>
        </w:rPr>
        <w:t xml:space="preserve"> </w:t>
      </w:r>
      <w:r>
        <w:rPr>
          <w:rFonts w:hint="default"/>
          <w:spacing w:val="0"/>
        </w:rPr>
        <w:t>пройдут в Беларуси с 23 ноября по 13 декабря. Стартовой площадкой региональных отборочных туров станет могилевский Дворец культуры области. Отборы продолжатся 2 декабря во Дворце культуры в Молодечно, 3 декабря</w:t>
      </w:r>
      <w:r>
        <w:rPr>
          <w:rFonts w:hint="default"/>
          <w:spacing w:val="0"/>
          <w:lang w:val="ru-RU"/>
        </w:rPr>
        <w:t xml:space="preserve"> – </w:t>
      </w:r>
      <w:r>
        <w:rPr>
          <w:rFonts w:hint="default"/>
          <w:spacing w:val="0"/>
        </w:rPr>
        <w:t xml:space="preserve">Гродненском государственном колледже искусств и Центре культуры </w:t>
      </w:r>
      <w:r>
        <w:rPr>
          <w:rFonts w:hint="default"/>
          <w:spacing w:val="0"/>
          <w:lang w:val="ru-RU"/>
        </w:rPr>
        <w:t>«</w:t>
      </w:r>
      <w:r>
        <w:rPr>
          <w:rFonts w:hint="default"/>
          <w:spacing w:val="0"/>
        </w:rPr>
        <w:t>ВИТЕБСК</w:t>
      </w:r>
      <w:r>
        <w:rPr>
          <w:rFonts w:hint="default"/>
          <w:spacing w:val="0"/>
          <w:lang w:val="ru-RU"/>
        </w:rPr>
        <w:t>»</w:t>
      </w:r>
      <w:r>
        <w:rPr>
          <w:rFonts w:hint="default"/>
          <w:spacing w:val="0"/>
        </w:rPr>
        <w:t>, 7 декабря</w:t>
      </w:r>
      <w:r>
        <w:rPr>
          <w:rFonts w:hint="default"/>
          <w:spacing w:val="0"/>
          <w:lang w:val="ru-RU"/>
        </w:rPr>
        <w:t xml:space="preserve"> – </w:t>
      </w:r>
      <w:r>
        <w:rPr>
          <w:rFonts w:hint="default"/>
          <w:spacing w:val="0"/>
        </w:rPr>
        <w:t>гомельском Городском центре культуры и 10 декабря</w:t>
      </w:r>
      <w:r>
        <w:rPr>
          <w:rFonts w:hint="default"/>
          <w:spacing w:val="0"/>
          <w:lang w:val="ru-RU"/>
        </w:rPr>
        <w:t xml:space="preserve"> – </w:t>
      </w:r>
      <w:r>
        <w:rPr>
          <w:rFonts w:hint="default"/>
          <w:spacing w:val="0"/>
        </w:rPr>
        <w:t xml:space="preserve">в Доме культуры в агрогородке Мир Барановичского района. Первый этап национального отбора завершится 13 декабря в столичном концертном зале </w:t>
      </w:r>
      <w:r>
        <w:rPr>
          <w:rFonts w:hint="default"/>
          <w:spacing w:val="0"/>
          <w:lang w:val="ru-RU"/>
        </w:rPr>
        <w:t>«</w:t>
      </w:r>
      <w:r>
        <w:rPr>
          <w:rFonts w:hint="default"/>
          <w:spacing w:val="0"/>
        </w:rPr>
        <w:t>ВЕРХНИЙ ГОРОД</w:t>
      </w:r>
      <w:r>
        <w:rPr>
          <w:rFonts w:hint="default"/>
          <w:spacing w:val="0"/>
          <w:lang w:val="ru-RU"/>
        </w:rPr>
        <w:t>»</w:t>
      </w:r>
      <w:r>
        <w:rPr>
          <w:rFonts w:hint="default"/>
          <w:spacing w:val="0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rFonts w:hint="default"/>
          <w:spacing w:val="0"/>
        </w:rPr>
      </w:pPr>
      <w:r>
        <w:rPr>
          <w:rFonts w:hint="default"/>
          <w:spacing w:val="0"/>
        </w:rPr>
        <w:t xml:space="preserve">В отборочном туре Международного детского музыкального конкурса </w:t>
      </w:r>
      <w:r>
        <w:rPr>
          <w:rFonts w:hint="default"/>
          <w:spacing w:val="0"/>
          <w:lang w:val="ru-RU"/>
        </w:rPr>
        <w:t>«</w:t>
      </w:r>
      <w:r>
        <w:rPr>
          <w:rFonts w:hint="default"/>
          <w:spacing w:val="0"/>
        </w:rPr>
        <w:t>ВИТЕБСК</w:t>
      </w:r>
      <w:r>
        <w:rPr>
          <w:rFonts w:hint="default"/>
          <w:spacing w:val="0"/>
          <w:lang w:val="ru-RU"/>
        </w:rPr>
        <w:t>-2022»</w:t>
      </w:r>
      <w:r>
        <w:rPr>
          <w:rFonts w:hint="default"/>
          <w:spacing w:val="0"/>
        </w:rPr>
        <w:t xml:space="preserve"> принимают участие исполнители, которые являются гражданами Беларуси в возрасте от 8 до 14 лет включительно на последний день срока проведения фестиваля.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rFonts w:hint="default"/>
          <w:spacing w:val="0"/>
        </w:rPr>
      </w:pPr>
      <w:r>
        <w:rPr>
          <w:rFonts w:hint="default"/>
          <w:spacing w:val="0"/>
        </w:rPr>
        <w:t xml:space="preserve">В отборочном туре Международного конкурса исполнителей эстрадной песни </w:t>
      </w:r>
      <w:r>
        <w:rPr>
          <w:rFonts w:hint="default"/>
          <w:spacing w:val="0"/>
          <w:lang w:val="ru-RU"/>
        </w:rPr>
        <w:t>«</w:t>
      </w:r>
      <w:r>
        <w:rPr>
          <w:rFonts w:hint="default"/>
          <w:spacing w:val="0"/>
        </w:rPr>
        <w:t>ВИТЕБСК</w:t>
      </w:r>
      <w:r>
        <w:rPr>
          <w:rFonts w:hint="default"/>
          <w:spacing w:val="0"/>
          <w:lang w:val="ru-RU"/>
        </w:rPr>
        <w:t>-2022»</w:t>
      </w:r>
      <w:r>
        <w:rPr>
          <w:rFonts w:hint="default"/>
          <w:spacing w:val="0"/>
        </w:rPr>
        <w:t xml:space="preserve"> принимают участие граждане республики в возрасте от 18 до 31 года включительно на последний день срока проведения фестиваля.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spacing w:val="0"/>
        </w:rPr>
        <w:t xml:space="preserve">Для участия в конкурсных прослушиваниях необходимо представить по две композиции: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b/>
          <w:spacing w:val="0"/>
        </w:rPr>
        <w:t>участникам детского музыкального конкурса:</w:t>
      </w:r>
      <w:r>
        <w:rPr>
          <w:spacing w:val="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spacing w:val="0"/>
        </w:rPr>
        <w:t>эстрадную песню белорусского автора на белорусском языке;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spacing w:val="0"/>
        </w:rPr>
        <w:t xml:space="preserve">эстрадную песню по выбору участника, наиболее ярко отражающую его исполнительское мастерство и артистические способности;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b/>
          <w:spacing w:val="0"/>
        </w:rPr>
      </w:pPr>
      <w:r>
        <w:rPr>
          <w:b/>
          <w:spacing w:val="0"/>
        </w:rPr>
        <w:t>участникам конкурса исполнителей эстрадной песни: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spacing w:val="0"/>
        </w:rPr>
        <w:t>эстрадную песню композитора славянской страны на одном из славянских языков;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spacing w:val="0"/>
        </w:rPr>
        <w:t>популярную композицию на иностранном языке («мировой хит»).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spacing w:val="0"/>
        </w:rPr>
        <w:t xml:space="preserve">По результатам региональных отборов </w:t>
      </w:r>
      <w:r>
        <w:rPr>
          <w:spacing w:val="0"/>
          <w:lang w:val="ru-RU"/>
        </w:rPr>
        <w:t>в</w:t>
      </w:r>
      <w:r>
        <w:rPr>
          <w:rFonts w:hint="default"/>
          <w:spacing w:val="0"/>
          <w:lang w:val="ru-RU"/>
        </w:rPr>
        <w:t xml:space="preserve"> каждый конкурс </w:t>
      </w:r>
      <w:bookmarkStart w:id="0" w:name="_GoBack"/>
      <w:bookmarkEnd w:id="0"/>
      <w:r>
        <w:rPr>
          <w:spacing w:val="0"/>
        </w:rPr>
        <w:t xml:space="preserve">отбирается </w:t>
      </w:r>
      <w:r>
        <w:rPr>
          <w:b/>
          <w:spacing w:val="0"/>
        </w:rPr>
        <w:t>до 5 участников</w:t>
      </w:r>
      <w:r>
        <w:rPr>
          <w:spacing w:val="0"/>
        </w:rPr>
        <w:t xml:space="preserve"> от каждой области и г. Минска для участия во втором этапе отборочных туров.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rFonts w:hint="default"/>
          <w:spacing w:val="0"/>
        </w:rPr>
      </w:pPr>
      <w:r>
        <w:rPr>
          <w:rFonts w:hint="default"/>
          <w:spacing w:val="0"/>
          <w:lang w:val="ru-RU"/>
        </w:rPr>
        <w:t xml:space="preserve">Для всех вокалистов необходим </w:t>
      </w:r>
      <w:r>
        <w:rPr>
          <w:rFonts w:hint="default"/>
          <w:spacing w:val="0"/>
        </w:rPr>
        <w:t>опыт концертных выступлений,</w:t>
      </w:r>
      <w:r>
        <w:rPr>
          <w:rFonts w:hint="default"/>
          <w:spacing w:val="0"/>
          <w:lang w:val="ru-RU"/>
        </w:rPr>
        <w:t xml:space="preserve"> достижения </w:t>
      </w:r>
      <w:r>
        <w:rPr>
          <w:rFonts w:hint="default"/>
          <w:spacing w:val="0"/>
        </w:rPr>
        <w:t xml:space="preserve">в международных или республиканских музыкальных конкурсах и фестивалях.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  <w:r>
        <w:rPr>
          <w:rFonts w:hint="default"/>
          <w:spacing w:val="0"/>
        </w:rPr>
        <w:t xml:space="preserve">С </w:t>
      </w:r>
      <w:r>
        <w:rPr>
          <w:spacing w:val="0"/>
        </w:rPr>
        <w:t xml:space="preserve">Инструкцией о проведении отборочных туров к Международному конкурсу исполнителей эстрадной песни «ВИТЕБСК» и Международному детскому музыкальному конкурсу «ВИТЕБСК» можно ознакомиться </w:t>
      </w:r>
      <w:r>
        <w:rPr>
          <w:spacing w:val="0"/>
          <w:u w:val="single"/>
        </w:rPr>
        <w:t>здесь</w:t>
      </w:r>
      <w:r>
        <w:rPr>
          <w:spacing w:val="0"/>
        </w:rPr>
        <w:t xml:space="preserve"> (</w:t>
      </w:r>
      <w:r>
        <w:rPr>
          <w:spacing w:val="0"/>
        </w:rPr>
        <w:fldChar w:fldCharType="begin"/>
      </w:r>
      <w:r>
        <w:rPr>
          <w:spacing w:val="0"/>
        </w:rPr>
        <w:instrText xml:space="preserve"> HYPERLINK "http://www.kultura.by/by/konkursy-merapryemstvy/" </w:instrText>
      </w:r>
      <w:r>
        <w:rPr>
          <w:spacing w:val="0"/>
        </w:rPr>
        <w:fldChar w:fldCharType="separate"/>
      </w:r>
      <w:r>
        <w:rPr>
          <w:color w:val="0000FF"/>
          <w:spacing w:val="0"/>
          <w:u w:val="single"/>
        </w:rPr>
        <w:t>http://www.kultura.by/by/konkursy-merapryemstvy/</w:t>
      </w:r>
      <w:r>
        <w:rPr>
          <w:color w:val="0000FF"/>
          <w:spacing w:val="0"/>
          <w:u w:val="single"/>
        </w:rPr>
        <w:fldChar w:fldCharType="end"/>
      </w:r>
      <w:r>
        <w:rPr>
          <w:spacing w:val="0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09"/>
        <w:jc w:val="both"/>
        <w:textAlignment w:val="auto"/>
        <w:rPr>
          <w:spacing w:val="0"/>
        </w:rPr>
      </w:pPr>
    </w:p>
    <w:sectPr>
      <w:headerReference r:id="rId3" w:type="default"/>
      <w:pgSz w:w="11906" w:h="16838"/>
      <w:pgMar w:top="1134" w:right="567" w:bottom="568" w:left="1134" w:header="709" w:footer="709" w:gutter="0"/>
      <w:cols w:space="708" w:num="1"/>
      <w:titlePg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5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7E"/>
    <w:rsid w:val="000122C8"/>
    <w:rsid w:val="00017519"/>
    <w:rsid w:val="00026574"/>
    <w:rsid w:val="00031EE7"/>
    <w:rsid w:val="00055E15"/>
    <w:rsid w:val="00072C8D"/>
    <w:rsid w:val="00086A42"/>
    <w:rsid w:val="000B6FD1"/>
    <w:rsid w:val="000C41CC"/>
    <w:rsid w:val="000F7AF5"/>
    <w:rsid w:val="00122201"/>
    <w:rsid w:val="00152154"/>
    <w:rsid w:val="00153825"/>
    <w:rsid w:val="00174532"/>
    <w:rsid w:val="00174ED6"/>
    <w:rsid w:val="00175354"/>
    <w:rsid w:val="00177A27"/>
    <w:rsid w:val="001C34A3"/>
    <w:rsid w:val="001D6903"/>
    <w:rsid w:val="001F1A7D"/>
    <w:rsid w:val="00230752"/>
    <w:rsid w:val="00255F0B"/>
    <w:rsid w:val="00262EAA"/>
    <w:rsid w:val="0026709D"/>
    <w:rsid w:val="00270844"/>
    <w:rsid w:val="00291D0F"/>
    <w:rsid w:val="00292420"/>
    <w:rsid w:val="002D03E6"/>
    <w:rsid w:val="002D3575"/>
    <w:rsid w:val="002E196B"/>
    <w:rsid w:val="002E656F"/>
    <w:rsid w:val="002F44E6"/>
    <w:rsid w:val="00301CFB"/>
    <w:rsid w:val="00330DD4"/>
    <w:rsid w:val="0035087F"/>
    <w:rsid w:val="00370695"/>
    <w:rsid w:val="003750AC"/>
    <w:rsid w:val="003760AC"/>
    <w:rsid w:val="003A0485"/>
    <w:rsid w:val="003A0620"/>
    <w:rsid w:val="003A28E7"/>
    <w:rsid w:val="003D5FEA"/>
    <w:rsid w:val="003D6F79"/>
    <w:rsid w:val="003E0B1E"/>
    <w:rsid w:val="00416612"/>
    <w:rsid w:val="00451650"/>
    <w:rsid w:val="004518CF"/>
    <w:rsid w:val="00454002"/>
    <w:rsid w:val="00464F4D"/>
    <w:rsid w:val="004663E7"/>
    <w:rsid w:val="004A6BC9"/>
    <w:rsid w:val="004B2A19"/>
    <w:rsid w:val="004B396C"/>
    <w:rsid w:val="004B4811"/>
    <w:rsid w:val="004D175D"/>
    <w:rsid w:val="005058DC"/>
    <w:rsid w:val="0052438A"/>
    <w:rsid w:val="00533720"/>
    <w:rsid w:val="00543051"/>
    <w:rsid w:val="00567330"/>
    <w:rsid w:val="00573F02"/>
    <w:rsid w:val="005A1DE4"/>
    <w:rsid w:val="005A4CBB"/>
    <w:rsid w:val="005B0E29"/>
    <w:rsid w:val="005B14FD"/>
    <w:rsid w:val="005D1B58"/>
    <w:rsid w:val="006008F2"/>
    <w:rsid w:val="00643478"/>
    <w:rsid w:val="00660A23"/>
    <w:rsid w:val="00680B88"/>
    <w:rsid w:val="006C7B01"/>
    <w:rsid w:val="00701C19"/>
    <w:rsid w:val="0070265C"/>
    <w:rsid w:val="00711719"/>
    <w:rsid w:val="0071173A"/>
    <w:rsid w:val="0072157C"/>
    <w:rsid w:val="00735E7F"/>
    <w:rsid w:val="00774044"/>
    <w:rsid w:val="00787886"/>
    <w:rsid w:val="00790FAE"/>
    <w:rsid w:val="007F4288"/>
    <w:rsid w:val="00812657"/>
    <w:rsid w:val="00813808"/>
    <w:rsid w:val="00815E23"/>
    <w:rsid w:val="00832861"/>
    <w:rsid w:val="008A6D0B"/>
    <w:rsid w:val="008C7781"/>
    <w:rsid w:val="008F0E0B"/>
    <w:rsid w:val="008F20CE"/>
    <w:rsid w:val="0097427E"/>
    <w:rsid w:val="00975465"/>
    <w:rsid w:val="009755FC"/>
    <w:rsid w:val="00993F6B"/>
    <w:rsid w:val="009B2653"/>
    <w:rsid w:val="009C24A6"/>
    <w:rsid w:val="009C34A9"/>
    <w:rsid w:val="009C6628"/>
    <w:rsid w:val="00A0015A"/>
    <w:rsid w:val="00A23A84"/>
    <w:rsid w:val="00A3161A"/>
    <w:rsid w:val="00A33095"/>
    <w:rsid w:val="00A3668C"/>
    <w:rsid w:val="00AB62DA"/>
    <w:rsid w:val="00AC56AC"/>
    <w:rsid w:val="00AD221E"/>
    <w:rsid w:val="00B12810"/>
    <w:rsid w:val="00B30969"/>
    <w:rsid w:val="00B50E2F"/>
    <w:rsid w:val="00B840FC"/>
    <w:rsid w:val="00B9513E"/>
    <w:rsid w:val="00BB640E"/>
    <w:rsid w:val="00BC0EC2"/>
    <w:rsid w:val="00C40AFD"/>
    <w:rsid w:val="00C726CC"/>
    <w:rsid w:val="00C73115"/>
    <w:rsid w:val="00C80AB2"/>
    <w:rsid w:val="00C82A7A"/>
    <w:rsid w:val="00CB72DE"/>
    <w:rsid w:val="00CC38AF"/>
    <w:rsid w:val="00D017FD"/>
    <w:rsid w:val="00D02DE2"/>
    <w:rsid w:val="00D12660"/>
    <w:rsid w:val="00D12818"/>
    <w:rsid w:val="00D408FF"/>
    <w:rsid w:val="00D45424"/>
    <w:rsid w:val="00D6227F"/>
    <w:rsid w:val="00D76BB6"/>
    <w:rsid w:val="00D76E09"/>
    <w:rsid w:val="00DA5EBF"/>
    <w:rsid w:val="00DA6B71"/>
    <w:rsid w:val="00DD6F5D"/>
    <w:rsid w:val="00DE4366"/>
    <w:rsid w:val="00DF0DB5"/>
    <w:rsid w:val="00DF308A"/>
    <w:rsid w:val="00DF4575"/>
    <w:rsid w:val="00DF723B"/>
    <w:rsid w:val="00E0277C"/>
    <w:rsid w:val="00E04691"/>
    <w:rsid w:val="00E17308"/>
    <w:rsid w:val="00E30173"/>
    <w:rsid w:val="00E4064B"/>
    <w:rsid w:val="00E54123"/>
    <w:rsid w:val="00E5629F"/>
    <w:rsid w:val="00E9737B"/>
    <w:rsid w:val="00EA361F"/>
    <w:rsid w:val="00EC61A5"/>
    <w:rsid w:val="00ED081D"/>
    <w:rsid w:val="00ED2343"/>
    <w:rsid w:val="00EE2388"/>
    <w:rsid w:val="00F2026E"/>
    <w:rsid w:val="00F33D53"/>
    <w:rsid w:val="00F555D6"/>
    <w:rsid w:val="00F63E08"/>
    <w:rsid w:val="00F6608F"/>
    <w:rsid w:val="00F76A00"/>
    <w:rsid w:val="00F968A9"/>
    <w:rsid w:val="00F9718E"/>
    <w:rsid w:val="00F972A3"/>
    <w:rsid w:val="00FB5E87"/>
    <w:rsid w:val="00FC734D"/>
    <w:rsid w:val="00FE6230"/>
    <w:rsid w:val="1EDE37D6"/>
    <w:rsid w:val="3D2502EA"/>
    <w:rsid w:val="40E25677"/>
    <w:rsid w:val="4A1D7060"/>
    <w:rsid w:val="518152A5"/>
    <w:rsid w:val="62E41586"/>
    <w:rsid w:val="6C0C1251"/>
    <w:rsid w:val="7BB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qFormat/>
    <w:uiPriority w:val="99"/>
    <w:rPr>
      <w:color w:val="800080"/>
      <w:u w:val="single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uiPriority w:val="99"/>
    <w:rPr>
      <w:rFonts w:ascii="Calibri" w:hAnsi="Calibri"/>
      <w:sz w:val="16"/>
      <w:szCs w:val="16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character" w:customStyle="1" w:styleId="9">
    <w:name w:val="Верхний колонтитул Знак"/>
    <w:link w:val="7"/>
    <w:qFormat/>
    <w:uiPriority w:val="99"/>
    <w:rPr>
      <w:rFonts w:ascii="Times New Roman" w:hAnsi="Times New Roman" w:eastAsia="Times New Roman" w:cs="Times New Roman"/>
      <w:sz w:val="30"/>
      <w:szCs w:val="30"/>
      <w:lang w:eastAsia="ru-RU"/>
    </w:rPr>
  </w:style>
  <w:style w:type="character" w:customStyle="1" w:styleId="10">
    <w:name w:val="Нижний колонтитул Знак"/>
    <w:link w:val="8"/>
    <w:qFormat/>
    <w:uiPriority w:val="99"/>
    <w:rPr>
      <w:rFonts w:ascii="Times New Roman" w:hAnsi="Times New Roman" w:eastAsia="Times New Roman" w:cs="Times New Roman"/>
      <w:sz w:val="30"/>
      <w:szCs w:val="30"/>
      <w:lang w:eastAsia="ru-RU"/>
    </w:rPr>
  </w:style>
  <w:style w:type="character" w:customStyle="1" w:styleId="11">
    <w:name w:val="Текст выноски Знак"/>
    <w:link w:val="6"/>
    <w:semiHidden/>
    <w:uiPriority w:val="99"/>
    <w:rPr>
      <w:rFonts w:eastAsia="Times New Roman"/>
      <w:sz w:val="16"/>
      <w:szCs w:val="16"/>
    </w:rPr>
  </w:style>
  <w:style w:type="paragraph" w:customStyle="1" w:styleId="12">
    <w:name w:val="Знак"/>
    <w:basedOn w:val="1"/>
    <w:uiPriority w:val="0"/>
    <w:rPr>
      <w:sz w:val="24"/>
      <w:szCs w:val="24"/>
      <w:lang w:val="pl-PL" w:eastAsia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8F255-E8F2-4264-A44E-B187F4A72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2251</Characters>
  <Lines>18</Lines>
  <Paragraphs>5</Paragraphs>
  <TotalTime>0</TotalTime>
  <ScaleCrop>false</ScaleCrop>
  <LinksUpToDate>false</LinksUpToDate>
  <CharactersWithSpaces>2640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2020-10-13T09:11:00Z</dcterms:created>
  <dc:creator>DIZAIN-7</dc:creator>
  <cp:lastModifiedBy>DIZAIN-8</cp:lastModifiedBy>
  <cp:lastPrinted>2019-12-02T08:16:00Z</cp:lastPrinted>
  <dcterms:modified xsi:type="dcterms:W3CDTF">2021-10-27T11:25:17Z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